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624" w:rsidRPr="00D25158" w:rsidRDefault="002B5646" w:rsidP="00D25158">
      <w:pPr>
        <w:jc w:val="center"/>
        <w:rPr>
          <w:b/>
          <w:lang w:val="es-MX"/>
        </w:rPr>
      </w:pPr>
      <w:r w:rsidRPr="00D25158">
        <w:rPr>
          <w:b/>
          <w:lang w:val="es-MX"/>
        </w:rPr>
        <w:t xml:space="preserve">CAPITULO </w:t>
      </w:r>
      <w:r w:rsidR="00EE31A7">
        <w:rPr>
          <w:b/>
          <w:lang w:val="es-MX"/>
        </w:rPr>
        <w:t>X</w:t>
      </w:r>
      <w:r w:rsidRPr="00D25158">
        <w:rPr>
          <w:b/>
          <w:lang w:val="es-MX"/>
        </w:rPr>
        <w:t>VIII</w:t>
      </w:r>
    </w:p>
    <w:p w:rsidR="002B5646" w:rsidRPr="00D25158" w:rsidRDefault="002B5646" w:rsidP="00D25158">
      <w:pPr>
        <w:jc w:val="center"/>
        <w:rPr>
          <w:b/>
          <w:lang w:val="es-MX"/>
        </w:rPr>
      </w:pPr>
      <w:r w:rsidRPr="00D25158">
        <w:rPr>
          <w:b/>
          <w:lang w:val="es-MX"/>
        </w:rPr>
        <w:t>LAS CIUDADES DE LOS ESPAÑOLES</w:t>
      </w:r>
    </w:p>
    <w:p w:rsidR="002B5646" w:rsidRDefault="002B5646">
      <w:pPr>
        <w:rPr>
          <w:lang w:val="es-MX"/>
        </w:rPr>
      </w:pPr>
    </w:p>
    <w:p w:rsidR="002B5646" w:rsidRPr="00D25158" w:rsidRDefault="002B5646">
      <w:pPr>
        <w:rPr>
          <w:b/>
          <w:lang w:val="es-MX"/>
        </w:rPr>
      </w:pPr>
      <w:r w:rsidRPr="00D25158">
        <w:rPr>
          <w:b/>
          <w:lang w:val="es-MX"/>
        </w:rPr>
        <w:t>Conceptos de la fundación, traza y asentamiento</w:t>
      </w:r>
    </w:p>
    <w:p w:rsidR="002B5646" w:rsidRDefault="002B5646">
      <w:pPr>
        <w:rPr>
          <w:lang w:val="es-MX"/>
        </w:rPr>
      </w:pPr>
    </w:p>
    <w:p w:rsidR="002B5646" w:rsidRDefault="002B5646" w:rsidP="00C410A9">
      <w:pPr>
        <w:jc w:val="both"/>
        <w:rPr>
          <w:lang w:val="es-MX"/>
        </w:rPr>
      </w:pPr>
      <w:r>
        <w:rPr>
          <w:lang w:val="es-MX"/>
        </w:rPr>
        <w:t xml:space="preserve">Para poder formar un poblado se tenían que hacer varios </w:t>
      </w:r>
      <w:r w:rsidR="00C410A9">
        <w:rPr>
          <w:lang w:val="es-MX"/>
        </w:rPr>
        <w:t>trámites</w:t>
      </w:r>
      <w:r>
        <w:rPr>
          <w:lang w:val="es-MX"/>
        </w:rPr>
        <w:t xml:space="preserve"> se levantaba un acta, donde se mencionaba el nombre, la fecha, el lugar de donde seria ubicado el poblado, con </w:t>
      </w:r>
      <w:r w:rsidR="00C410A9">
        <w:rPr>
          <w:lang w:val="es-MX"/>
        </w:rPr>
        <w:t>qué</w:t>
      </w:r>
      <w:r>
        <w:rPr>
          <w:lang w:val="es-MX"/>
        </w:rPr>
        <w:t xml:space="preserve"> razón</w:t>
      </w:r>
      <w:r w:rsidR="00C410A9">
        <w:rPr>
          <w:lang w:val="es-MX"/>
        </w:rPr>
        <w:t>,</w:t>
      </w:r>
      <w:r>
        <w:rPr>
          <w:lang w:val="es-MX"/>
        </w:rPr>
        <w:t xml:space="preserve"> motivo o</w:t>
      </w:r>
      <w:r w:rsidR="00C410A9">
        <w:rPr>
          <w:lang w:val="es-MX"/>
        </w:rPr>
        <w:t xml:space="preserve"> circunstancia seria fundado ya que la fundación de alguna ciudad era un acto jurídico. E</w:t>
      </w:r>
      <w:r>
        <w:rPr>
          <w:lang w:val="es-MX"/>
        </w:rPr>
        <w:t xml:space="preserve">sto se </w:t>
      </w:r>
      <w:r w:rsidR="00C410A9">
        <w:rPr>
          <w:lang w:val="es-MX"/>
        </w:rPr>
        <w:t>hacía</w:t>
      </w:r>
      <w:r>
        <w:rPr>
          <w:lang w:val="es-MX"/>
        </w:rPr>
        <w:t xml:space="preserve"> con el fin de que muchas veces se confundía un asentamiento con una fundación </w:t>
      </w:r>
    </w:p>
    <w:p w:rsidR="00004568" w:rsidRDefault="00004568" w:rsidP="00C410A9">
      <w:pPr>
        <w:jc w:val="both"/>
        <w:rPr>
          <w:lang w:val="es-MX"/>
        </w:rPr>
      </w:pPr>
      <w:r>
        <w:rPr>
          <w:lang w:val="es-MX"/>
        </w:rPr>
        <w:t xml:space="preserve">El acto de fundar una ciudad consistía en delinear la calles dividiendo los terrenos de cada persona o familia. </w:t>
      </w:r>
    </w:p>
    <w:p w:rsidR="00004568" w:rsidRDefault="00004568" w:rsidP="00C410A9">
      <w:pPr>
        <w:jc w:val="both"/>
        <w:rPr>
          <w:lang w:val="es-MX"/>
        </w:rPr>
      </w:pPr>
      <w:r>
        <w:rPr>
          <w:lang w:val="es-MX"/>
        </w:rPr>
        <w:t>Algunos ejemplos de fundaciones son los siguientes</w:t>
      </w:r>
    </w:p>
    <w:p w:rsidR="00004568" w:rsidRDefault="00004568" w:rsidP="00C410A9">
      <w:pPr>
        <w:jc w:val="both"/>
        <w:rPr>
          <w:lang w:val="es-MX"/>
        </w:rPr>
      </w:pPr>
      <w:r>
        <w:rPr>
          <w:lang w:val="es-MX"/>
        </w:rPr>
        <w:t>En 1524 Fue fundada la Ciudad Santiago de los Caballeros por don Pedro de Alvarado, este acto solo puede ser realizado una vez ya que si se hace de nuevo seria como fundar otra ciudad, y tendría que hacerse con un nombre diferente.</w:t>
      </w:r>
    </w:p>
    <w:p w:rsidR="00004568" w:rsidRDefault="00004568" w:rsidP="00C410A9">
      <w:pPr>
        <w:jc w:val="both"/>
        <w:rPr>
          <w:lang w:val="es-MX"/>
        </w:rPr>
      </w:pPr>
      <w:r>
        <w:rPr>
          <w:lang w:val="es-MX"/>
        </w:rPr>
        <w:t>En 1527 se hizo la traza cuando fue trasladada a Almolonga y  lo mismo ocurrió en Panchoy y en la Ermita.</w:t>
      </w:r>
    </w:p>
    <w:p w:rsidR="00004568" w:rsidRDefault="00004568" w:rsidP="00C410A9">
      <w:pPr>
        <w:jc w:val="both"/>
        <w:rPr>
          <w:lang w:val="es-MX"/>
        </w:rPr>
      </w:pPr>
      <w:r>
        <w:rPr>
          <w:lang w:val="es-MX"/>
        </w:rPr>
        <w:t>Guatemala es un claro ejemplo de asentamientos y fundaciones iniciando por Iximchée y terminando en la Ermita en 1776.</w:t>
      </w:r>
    </w:p>
    <w:p w:rsidR="00004568" w:rsidRDefault="00004568" w:rsidP="00C410A9">
      <w:pPr>
        <w:jc w:val="both"/>
        <w:rPr>
          <w:lang w:val="es-MX"/>
        </w:rPr>
      </w:pPr>
    </w:p>
    <w:p w:rsidR="00004568" w:rsidRPr="00D25158" w:rsidRDefault="00004568" w:rsidP="00C410A9">
      <w:pPr>
        <w:jc w:val="both"/>
        <w:rPr>
          <w:b/>
          <w:lang w:val="es-MX"/>
        </w:rPr>
      </w:pPr>
      <w:r w:rsidRPr="00D25158">
        <w:rPr>
          <w:b/>
          <w:lang w:val="es-MX"/>
        </w:rPr>
        <w:t>EL URBANISMO EN INDIAS</w:t>
      </w:r>
    </w:p>
    <w:p w:rsidR="00D55D02" w:rsidRDefault="00004568" w:rsidP="00C410A9">
      <w:pPr>
        <w:jc w:val="both"/>
        <w:rPr>
          <w:lang w:val="es-MX"/>
        </w:rPr>
      </w:pPr>
      <w:r>
        <w:rPr>
          <w:lang w:val="es-MX"/>
        </w:rPr>
        <w:t xml:space="preserve">En 1496 cuando se iniciaban los descubrimientos fue fundada la capital primada llamada el Nuevo Mundo, </w:t>
      </w:r>
    </w:p>
    <w:p w:rsidR="00D55D02" w:rsidRDefault="00D55D02" w:rsidP="00C410A9">
      <w:pPr>
        <w:jc w:val="both"/>
        <w:rPr>
          <w:lang w:val="es-MX"/>
        </w:rPr>
      </w:pPr>
      <w:r>
        <w:rPr>
          <w:lang w:val="es-MX"/>
        </w:rPr>
        <w:t>La mayoría de las capitales actualmente son motivo de orgullo, ya que en este corto tiempo lograron hacer mucho, crecieron y se construyeron grandemente, como por ejemplo:  La Habana y Panamá 1519; México 1522; Guatemala 1524; Quito 1534; Lima 1535; Buenos Aires 1536; Asunción 1537; Bogotá 1538; Caracas 1567.</w:t>
      </w:r>
    </w:p>
    <w:p w:rsidR="00004568" w:rsidRDefault="00D55D02" w:rsidP="00C410A9">
      <w:pPr>
        <w:jc w:val="both"/>
        <w:rPr>
          <w:lang w:val="es-MX"/>
        </w:rPr>
      </w:pPr>
      <w:r>
        <w:rPr>
          <w:lang w:val="es-MX"/>
        </w:rPr>
        <w:t>L</w:t>
      </w:r>
      <w:r w:rsidR="00004568">
        <w:rPr>
          <w:lang w:val="es-MX"/>
        </w:rPr>
        <w:t xml:space="preserve">as ordenanzas fueron utilizadas especialmente para la fundación de ciudades específicamente en </w:t>
      </w:r>
      <w:r>
        <w:rPr>
          <w:lang w:val="es-MX"/>
        </w:rPr>
        <w:t>1523 y 1583</w:t>
      </w:r>
    </w:p>
    <w:p w:rsidR="00D25158" w:rsidRDefault="00D25158">
      <w:pPr>
        <w:rPr>
          <w:lang w:val="es-MX"/>
        </w:rPr>
      </w:pPr>
      <w:r>
        <w:rPr>
          <w:lang w:val="es-MX"/>
        </w:rPr>
        <w:br w:type="page"/>
      </w:r>
    </w:p>
    <w:p w:rsidR="00D25158" w:rsidRPr="00D25158" w:rsidRDefault="00D25158" w:rsidP="00C410A9">
      <w:pPr>
        <w:jc w:val="both"/>
        <w:rPr>
          <w:b/>
          <w:lang w:val="es-MX"/>
        </w:rPr>
      </w:pPr>
      <w:r w:rsidRPr="00D25158">
        <w:rPr>
          <w:b/>
          <w:lang w:val="es-MX"/>
        </w:rPr>
        <w:lastRenderedPageBreak/>
        <w:t>LAS ORDENANZAS DE 1523</w:t>
      </w:r>
    </w:p>
    <w:p w:rsidR="00D55D02" w:rsidRDefault="00D25158" w:rsidP="00C410A9">
      <w:pPr>
        <w:jc w:val="both"/>
        <w:rPr>
          <w:lang w:val="es-MX"/>
        </w:rPr>
      </w:pPr>
      <w:r>
        <w:rPr>
          <w:lang w:val="es-MX"/>
        </w:rPr>
        <w:t>Fue la aprobación de ciudades que hizo don Carlos V en 1523, cuando el autorizo estas fundaciones dio varios consejos a las personas, para que pudieran vivir un poco mejor y sin riesgos algunos.</w:t>
      </w:r>
    </w:p>
    <w:p w:rsidR="00D25158" w:rsidRDefault="00D25158" w:rsidP="00C410A9">
      <w:pPr>
        <w:jc w:val="both"/>
        <w:rPr>
          <w:lang w:val="es-MX"/>
        </w:rPr>
      </w:pPr>
    </w:p>
    <w:p w:rsidR="00D25158" w:rsidRPr="009C070D" w:rsidRDefault="00D25158" w:rsidP="00C410A9">
      <w:pPr>
        <w:jc w:val="both"/>
        <w:rPr>
          <w:b/>
          <w:lang w:val="es-MX"/>
        </w:rPr>
      </w:pPr>
      <w:r w:rsidRPr="009C070D">
        <w:rPr>
          <w:b/>
          <w:lang w:val="es-MX"/>
        </w:rPr>
        <w:t>ORDENANZAS REALES DE 1583 PARA FUNDAR CIUDADES ESPAÑOLAS</w:t>
      </w:r>
    </w:p>
    <w:p w:rsidR="009C070D" w:rsidRDefault="009C070D" w:rsidP="00C410A9">
      <w:pPr>
        <w:jc w:val="both"/>
        <w:rPr>
          <w:lang w:val="es-MX"/>
        </w:rPr>
      </w:pPr>
    </w:p>
    <w:p w:rsidR="00D25158" w:rsidRDefault="009C070D" w:rsidP="00C410A9">
      <w:pPr>
        <w:jc w:val="both"/>
        <w:rPr>
          <w:lang w:val="es-MX"/>
        </w:rPr>
      </w:pPr>
      <w:r>
        <w:rPr>
          <w:lang w:val="es-MX"/>
        </w:rPr>
        <w:t>Daban a elegir el lugar que quisieran habitar, tomando en cuenta que fueran lugares sanos y saludables, que fueran fértiles, que dieran abundante fruto, que tuviera buenas tierras para ser cosechadas y que dieran fruto en abundancia.</w:t>
      </w:r>
    </w:p>
    <w:p w:rsidR="00357B79" w:rsidRDefault="00357B79" w:rsidP="00C410A9">
      <w:pPr>
        <w:jc w:val="both"/>
        <w:rPr>
          <w:lang w:val="es-MX"/>
        </w:rPr>
      </w:pPr>
    </w:p>
    <w:p w:rsidR="009C070D" w:rsidRDefault="00357B79" w:rsidP="00C410A9">
      <w:pPr>
        <w:jc w:val="both"/>
        <w:rPr>
          <w:lang w:val="es-MX"/>
        </w:rPr>
      </w:pPr>
      <w:r>
        <w:rPr>
          <w:lang w:val="es-MX"/>
        </w:rPr>
        <w:t>LA CIUDAD DE SANTIAGO DE GUATEMALA</w:t>
      </w:r>
    </w:p>
    <w:p w:rsidR="00357B79" w:rsidRDefault="00357B79" w:rsidP="00C410A9">
      <w:pPr>
        <w:jc w:val="both"/>
        <w:rPr>
          <w:lang w:val="es-MX"/>
        </w:rPr>
      </w:pPr>
    </w:p>
    <w:p w:rsidR="00357B79" w:rsidRDefault="00357B79" w:rsidP="00C410A9">
      <w:pPr>
        <w:jc w:val="both"/>
        <w:rPr>
          <w:lang w:val="es-MX"/>
        </w:rPr>
      </w:pPr>
      <w:r>
        <w:rPr>
          <w:lang w:val="es-MX"/>
        </w:rPr>
        <w:t>Don Pedro de Alvarado tenia muchas cosas que cumplir a demás de la obligación que tenia con su jefe, que era fundar un pueblo español en tierras recién conquistadas, en 1524 don Pedro de Alvarado en una de sus cartas dice “ que para el es mejor conquistar y pacificar a esta tierra tan grande que de allí sale uno de los riñones de toda la tierra, el eligió alcaldes ordinarios y 4 regidores según la merced”. A finales de 1524 Guatemala fue destinada a tener una vida corta ya que fue fundada a finales de julio del mismo año.</w:t>
      </w:r>
    </w:p>
    <w:p w:rsidR="00357B79" w:rsidRPr="00756856" w:rsidRDefault="00357B79" w:rsidP="00756856">
      <w:pPr>
        <w:jc w:val="center"/>
        <w:rPr>
          <w:b/>
          <w:lang w:val="es-MX"/>
        </w:rPr>
      </w:pPr>
      <w:r w:rsidRPr="00756856">
        <w:rPr>
          <w:b/>
          <w:lang w:val="es-MX"/>
        </w:rPr>
        <w:t>GLOSARIO</w:t>
      </w:r>
    </w:p>
    <w:p w:rsidR="00357B79" w:rsidRDefault="00357B79" w:rsidP="00C410A9">
      <w:pPr>
        <w:jc w:val="both"/>
        <w:rPr>
          <w:lang w:val="es-MX"/>
        </w:rPr>
      </w:pPr>
    </w:p>
    <w:p w:rsidR="00357B79" w:rsidRPr="00357B79" w:rsidRDefault="00756856" w:rsidP="00756856">
      <w:pPr>
        <w:spacing w:after="20" w:line="240" w:lineRule="auto"/>
        <w:ind w:left="1410" w:hanging="1410"/>
        <w:rPr>
          <w:lang w:eastAsia="es-GT"/>
        </w:rPr>
      </w:pPr>
      <w:r>
        <w:rPr>
          <w:lang w:val="es-MX"/>
        </w:rPr>
        <w:t xml:space="preserve">- </w:t>
      </w:r>
      <w:r w:rsidR="00357B79" w:rsidRPr="00357B79">
        <w:rPr>
          <w:lang w:val="es-MX"/>
        </w:rPr>
        <w:t>Ordenanzas</w:t>
      </w:r>
      <w:r w:rsidR="00357B79" w:rsidRPr="00357B79">
        <w:rPr>
          <w:lang w:val="es-MX"/>
        </w:rPr>
        <w:tab/>
      </w:r>
      <w:r w:rsidR="00357B79" w:rsidRPr="00357B79">
        <w:rPr>
          <w:lang w:eastAsia="es-GT"/>
        </w:rPr>
        <w:t>Conjunto de preceptos para el régimen de los militares y buen gobierno en las tropas, o para el de una ciudad o comunidad.</w:t>
      </w:r>
    </w:p>
    <w:p w:rsidR="00357B79" w:rsidRPr="00357B79" w:rsidRDefault="00756856" w:rsidP="00357B79">
      <w:pPr>
        <w:spacing w:after="20" w:line="240" w:lineRule="auto"/>
        <w:rPr>
          <w:lang w:eastAsia="es-GT"/>
        </w:rPr>
      </w:pPr>
      <w:r>
        <w:rPr>
          <w:rFonts w:cs="Times New Roman"/>
          <w:lang w:eastAsia="es-GT"/>
        </w:rPr>
        <w:t>-</w:t>
      </w:r>
      <w:r w:rsidR="00357B79" w:rsidRPr="00357B79">
        <w:rPr>
          <w:rFonts w:cs="Times New Roman"/>
          <w:lang w:eastAsia="es-GT"/>
        </w:rPr>
        <w:t>Fundación</w:t>
      </w:r>
      <w:r w:rsidR="00357B79" w:rsidRPr="00357B79">
        <w:rPr>
          <w:rFonts w:cs="Times New Roman"/>
          <w:lang w:eastAsia="es-GT"/>
        </w:rPr>
        <w:tab/>
      </w:r>
      <w:r w:rsidR="00357B79" w:rsidRPr="00357B79">
        <w:rPr>
          <w:lang w:eastAsia="es-GT"/>
        </w:rPr>
        <w:t>Principio, erección, establecimiento y origen de algo.</w:t>
      </w:r>
    </w:p>
    <w:p w:rsidR="00357B79" w:rsidRPr="00756856" w:rsidRDefault="00756856" w:rsidP="00756856">
      <w:pPr>
        <w:spacing w:after="20" w:line="240" w:lineRule="auto"/>
        <w:ind w:left="1410" w:hanging="1410"/>
        <w:rPr>
          <w:bCs/>
          <w:color w:val="0000FF"/>
          <w:lang w:eastAsia="es-GT"/>
        </w:rPr>
      </w:pPr>
      <w:r>
        <w:rPr>
          <w:lang w:eastAsia="es-GT"/>
        </w:rPr>
        <w:t>-</w:t>
      </w:r>
      <w:r w:rsidR="00357B79" w:rsidRPr="00357B79">
        <w:rPr>
          <w:lang w:eastAsia="es-GT"/>
        </w:rPr>
        <w:t>Asentamiento</w:t>
      </w:r>
      <w:r w:rsidR="00357B79" w:rsidRPr="00357B79">
        <w:rPr>
          <w:lang w:eastAsia="es-GT"/>
        </w:rPr>
        <w:tab/>
        <w:t xml:space="preserve"> Instalación provisional, por la autoridad gubernativa, de colonos o cultivadores en tierras destinadas a expropiarse.</w:t>
      </w:r>
    </w:p>
    <w:p w:rsidR="00357B79" w:rsidRPr="00357B79" w:rsidRDefault="00756856" w:rsidP="00357B79">
      <w:pPr>
        <w:spacing w:after="20" w:line="240" w:lineRule="auto"/>
        <w:rPr>
          <w:lang w:eastAsia="es-GT"/>
        </w:rPr>
      </w:pPr>
      <w:r>
        <w:rPr>
          <w:bCs/>
          <w:lang w:eastAsia="es-GT"/>
        </w:rPr>
        <w:t>-</w:t>
      </w:r>
      <w:r w:rsidR="00357B79" w:rsidRPr="00357B79">
        <w:rPr>
          <w:bCs/>
          <w:lang w:eastAsia="es-GT"/>
        </w:rPr>
        <w:t>Conquista</w:t>
      </w:r>
      <w:r w:rsidR="00357B79" w:rsidRPr="00357B79">
        <w:rPr>
          <w:bCs/>
          <w:lang w:eastAsia="es-GT"/>
        </w:rPr>
        <w:tab/>
      </w:r>
      <w:r w:rsidR="00357B79" w:rsidRPr="00357B79">
        <w:rPr>
          <w:lang w:eastAsia="es-GT"/>
        </w:rPr>
        <w:t>Acción y efecto de conquistar</w:t>
      </w:r>
    </w:p>
    <w:p w:rsidR="00357B79" w:rsidRPr="00357B79" w:rsidRDefault="00756856" w:rsidP="00756856">
      <w:pPr>
        <w:spacing w:after="20" w:line="240" w:lineRule="auto"/>
        <w:ind w:left="1410" w:hanging="1410"/>
        <w:rPr>
          <w:lang w:eastAsia="es-GT"/>
        </w:rPr>
      </w:pPr>
      <w:r>
        <w:rPr>
          <w:lang w:eastAsia="es-GT"/>
        </w:rPr>
        <w:t>-</w:t>
      </w:r>
      <w:r w:rsidR="00357B79" w:rsidRPr="00357B79">
        <w:rPr>
          <w:lang w:eastAsia="es-GT"/>
        </w:rPr>
        <w:t>Traza</w:t>
      </w:r>
      <w:r>
        <w:rPr>
          <w:lang w:eastAsia="es-GT"/>
        </w:rPr>
        <w:tab/>
      </w:r>
      <w:r w:rsidR="00357B79" w:rsidRPr="00357B79">
        <w:rPr>
          <w:lang w:eastAsia="es-GT"/>
        </w:rPr>
        <w:tab/>
        <w:t>Intersección de una línea o de una superficie con cualquiera de los planos de proyección.</w:t>
      </w:r>
    </w:p>
    <w:p w:rsidR="00F30054" w:rsidRDefault="00F30054">
      <w:r>
        <w:br w:type="page"/>
      </w:r>
    </w:p>
    <w:p w:rsidR="00357B79" w:rsidRPr="00802927" w:rsidRDefault="00F30054" w:rsidP="00802927">
      <w:pPr>
        <w:jc w:val="center"/>
        <w:rPr>
          <w:b/>
        </w:rPr>
      </w:pPr>
      <w:r w:rsidRPr="00802927">
        <w:rPr>
          <w:b/>
        </w:rPr>
        <w:lastRenderedPageBreak/>
        <w:t>CAPITULO XVII</w:t>
      </w:r>
    </w:p>
    <w:p w:rsidR="00F30054" w:rsidRPr="00802927" w:rsidRDefault="00F30054" w:rsidP="00802927">
      <w:pPr>
        <w:jc w:val="center"/>
        <w:rPr>
          <w:b/>
        </w:rPr>
      </w:pPr>
      <w:r w:rsidRPr="00802927">
        <w:rPr>
          <w:b/>
        </w:rPr>
        <w:t>LA ECONOMIA DURANTE LA COLONIA</w:t>
      </w:r>
    </w:p>
    <w:p w:rsidR="00F30054" w:rsidRDefault="00F30054" w:rsidP="00C410A9">
      <w:pPr>
        <w:jc w:val="both"/>
      </w:pPr>
    </w:p>
    <w:p w:rsidR="00F30054" w:rsidRPr="00802927" w:rsidRDefault="0026129E" w:rsidP="00C410A9">
      <w:pPr>
        <w:jc w:val="both"/>
        <w:rPr>
          <w:b/>
        </w:rPr>
      </w:pPr>
      <w:r w:rsidRPr="00802927">
        <w:rPr>
          <w:b/>
        </w:rPr>
        <w:t>Agricultura</w:t>
      </w:r>
    </w:p>
    <w:p w:rsidR="0026129E" w:rsidRDefault="0026129E" w:rsidP="00C410A9">
      <w:pPr>
        <w:jc w:val="both"/>
      </w:pPr>
    </w:p>
    <w:p w:rsidR="0026129E" w:rsidRDefault="0026129E" w:rsidP="00C410A9">
      <w:pPr>
        <w:jc w:val="both"/>
      </w:pPr>
      <w:r>
        <w:t>La forma de subsistencia de la población indígena era principalmente la agricultura, ya que se dedicaban a la cosecha de trigo, maíz, frijol, calabazas y chile.</w:t>
      </w:r>
    </w:p>
    <w:p w:rsidR="0026129E" w:rsidRPr="00802927" w:rsidRDefault="0026129E" w:rsidP="00C410A9">
      <w:pPr>
        <w:jc w:val="both"/>
        <w:rPr>
          <w:b/>
        </w:rPr>
      </w:pPr>
      <w:r w:rsidRPr="00802927">
        <w:rPr>
          <w:b/>
        </w:rPr>
        <w:t>Cacao</w:t>
      </w:r>
    </w:p>
    <w:p w:rsidR="0026129E" w:rsidRDefault="0026129E" w:rsidP="00C410A9">
      <w:pPr>
        <w:jc w:val="both"/>
      </w:pPr>
      <w:r>
        <w:t>El primer producto que Guatemala importo fue el Cacao, esta semilla fue de gran importancia desde la época prehispánica, el mejor cacao de Guatemala lo cultivaban en Suchitepequez y Soconuso, era tanta la importancia del cacao que en 1650 exportaron 200,000 a la Nueva España.</w:t>
      </w:r>
    </w:p>
    <w:p w:rsidR="0026129E" w:rsidRDefault="0026129E" w:rsidP="00C410A9">
      <w:pPr>
        <w:jc w:val="both"/>
      </w:pPr>
    </w:p>
    <w:p w:rsidR="0026129E" w:rsidRPr="00802927" w:rsidRDefault="0026129E" w:rsidP="00C410A9">
      <w:pPr>
        <w:jc w:val="both"/>
        <w:rPr>
          <w:b/>
        </w:rPr>
      </w:pPr>
      <w:r w:rsidRPr="00802927">
        <w:rPr>
          <w:b/>
        </w:rPr>
        <w:t>Añil o xiquilite</w:t>
      </w:r>
    </w:p>
    <w:p w:rsidR="0026129E" w:rsidRDefault="004C6D5A" w:rsidP="00C410A9">
      <w:pPr>
        <w:jc w:val="both"/>
      </w:pPr>
      <w:r>
        <w:t>Era una planta que desteñía un color azul, era usado para procesar el vino, ponían un poco de añil en un poco de agua metían los pies y luego machucaban la uva.</w:t>
      </w:r>
    </w:p>
    <w:p w:rsidR="00E52D4F" w:rsidRDefault="00E52D4F" w:rsidP="00C410A9">
      <w:pPr>
        <w:jc w:val="both"/>
      </w:pPr>
    </w:p>
    <w:p w:rsidR="004C6D5A" w:rsidRDefault="00E52D4F" w:rsidP="00C410A9">
      <w:pPr>
        <w:jc w:val="both"/>
      </w:pPr>
      <w:r>
        <w:t>Caña de Azucar</w:t>
      </w:r>
    </w:p>
    <w:p w:rsidR="00E52D4F" w:rsidRDefault="00E52D4F" w:rsidP="00C410A9">
      <w:pPr>
        <w:jc w:val="both"/>
      </w:pPr>
      <w:r>
        <w:t>De esta sacaban la panela o rapadura y también el azúcar, por tal razón fue de gran importancia durante el periodo de la colonia.</w:t>
      </w:r>
    </w:p>
    <w:p w:rsidR="00E52D4F" w:rsidRDefault="00E52D4F" w:rsidP="00C410A9">
      <w:pPr>
        <w:jc w:val="both"/>
      </w:pPr>
      <w:r>
        <w:t>El proceso de la caña de azúcar es muy largo, se da en climas calidos y la gran ventaja es que puede ser cosechado un año después de su siembra cuando esta llega a cierto grado de madurez se corta y se procesa en el lugar conocido como el trapiche.</w:t>
      </w:r>
      <w:r w:rsidR="00FC3F06">
        <w:t xml:space="preserve">  Para poder elaborar la azúcar, el procedimiento era más delicado y difícil ya que debían sacarse granos de azúcar y tornarlos color blanco. En los lugares donde podríamos encontrar ingenios y trapiches era en Escuintla, Chiquimula, San Jerónimo y Amatitlan.</w:t>
      </w:r>
    </w:p>
    <w:p w:rsidR="00FC3F06" w:rsidRPr="00802927" w:rsidRDefault="00FC3F06" w:rsidP="00C410A9">
      <w:pPr>
        <w:jc w:val="both"/>
        <w:rPr>
          <w:b/>
        </w:rPr>
      </w:pPr>
      <w:r w:rsidRPr="00802927">
        <w:rPr>
          <w:b/>
        </w:rPr>
        <w:t>Ganadería</w:t>
      </w:r>
    </w:p>
    <w:p w:rsidR="00FC3F06" w:rsidRDefault="00FC3F06" w:rsidP="00C410A9">
      <w:pPr>
        <w:jc w:val="both"/>
      </w:pPr>
      <w:r>
        <w:t>Esta fue una actividad traída por lo Españoles a Guatemala, todos los animales se reprodujeron grandemente, el ganado porcino fui distribuido por todo el reino, el Ganado vacuno fue introducido a Guatemala a finales del siglo XVI por Hector de Lavarreda.</w:t>
      </w:r>
    </w:p>
    <w:p w:rsidR="00FC3F06" w:rsidRDefault="00FC3F06">
      <w:r>
        <w:br w:type="page"/>
      </w:r>
    </w:p>
    <w:p w:rsidR="00FC3F06" w:rsidRPr="00802927" w:rsidRDefault="00FC3F06" w:rsidP="00C410A9">
      <w:pPr>
        <w:jc w:val="both"/>
        <w:rPr>
          <w:b/>
        </w:rPr>
      </w:pPr>
      <w:r w:rsidRPr="00802927">
        <w:rPr>
          <w:b/>
        </w:rPr>
        <w:lastRenderedPageBreak/>
        <w:t>Industria y Artesanias</w:t>
      </w:r>
    </w:p>
    <w:p w:rsidR="00FC3F06" w:rsidRDefault="00FC3F06" w:rsidP="00C410A9">
      <w:pPr>
        <w:jc w:val="both"/>
      </w:pPr>
      <w:r>
        <w:t>Los vigorosos artesanos existieron desde el siglo XVI hasta el siglo XIX, se destacaba la imaginería, platería,</w:t>
      </w:r>
      <w:r w:rsidR="00FB1FE2">
        <w:t xml:space="preserve"> talla, pintura y otros mas que sobre salieron en Guatemala.</w:t>
      </w:r>
    </w:p>
    <w:p w:rsidR="00FB1FE2" w:rsidRDefault="00FB1FE2" w:rsidP="00C410A9">
      <w:pPr>
        <w:jc w:val="both"/>
      </w:pPr>
      <w:r>
        <w:t>Entre los gremios de artesanos se agrupaban en sastres, carpinteros, impresores coheteros, batihojas, plateros, armadores, etc. Eso se debe a que la colonia fue un pequeño movimiento que destaco los pequeños talleres.</w:t>
      </w:r>
    </w:p>
    <w:p w:rsidR="00FB1FE2" w:rsidRDefault="00FB1FE2" w:rsidP="00C410A9">
      <w:pPr>
        <w:jc w:val="both"/>
      </w:pPr>
    </w:p>
    <w:p w:rsidR="00FB1FE2" w:rsidRPr="00802927" w:rsidRDefault="00FB1FE2" w:rsidP="00C410A9">
      <w:pPr>
        <w:jc w:val="both"/>
        <w:rPr>
          <w:b/>
        </w:rPr>
      </w:pPr>
      <w:r w:rsidRPr="00802927">
        <w:rPr>
          <w:b/>
        </w:rPr>
        <w:t>Comercio</w:t>
      </w:r>
    </w:p>
    <w:p w:rsidR="00FB1FE2" w:rsidRDefault="00FB1FE2" w:rsidP="00C410A9">
      <w:pPr>
        <w:jc w:val="both"/>
      </w:pPr>
      <w:r>
        <w:t>La producción agrícola y artesanal, fue lo que se exporto a la Nueva España, aunque fue grande la rama de artículos, entre ellos la azúcar, panela, cueros, lana, tasajo, grana, trigo , cacao y añil.</w:t>
      </w:r>
    </w:p>
    <w:p w:rsidR="00FB1FE2" w:rsidRDefault="00FB1FE2" w:rsidP="00C410A9">
      <w:pPr>
        <w:jc w:val="both"/>
      </w:pPr>
      <w:r>
        <w:t>Los productos que procedían de España eran: vino, ropa, hierro, tinta, aceite de oliva, dulces, armas, objetos religiosos, etc.</w:t>
      </w:r>
    </w:p>
    <w:p w:rsidR="00FB1FE2" w:rsidRDefault="00FB1FE2" w:rsidP="00C410A9">
      <w:pPr>
        <w:jc w:val="both"/>
      </w:pPr>
      <w:r>
        <w:t>Minería</w:t>
      </w:r>
    </w:p>
    <w:p w:rsidR="00FB1FE2" w:rsidRDefault="00FB1FE2" w:rsidP="00C410A9">
      <w:pPr>
        <w:jc w:val="both"/>
      </w:pPr>
      <w:r>
        <w:t xml:space="preserve">Fue la que mas aporte tuvo durante el periodo de la colonia, la provincia de Guatemala lavo oro, </w:t>
      </w:r>
      <w:r w:rsidR="00802927">
        <w:t>en pequeños ríos en diferentes regiones del país como en el área central, en especial en minas localizadas en Huehuetenango, Acasaguastlan y Chiquimula.</w:t>
      </w:r>
    </w:p>
    <w:p w:rsidR="00802927" w:rsidRDefault="00802927" w:rsidP="00C410A9">
      <w:pPr>
        <w:jc w:val="both"/>
      </w:pPr>
    </w:p>
    <w:p w:rsidR="00802927" w:rsidRPr="00802927" w:rsidRDefault="00802927" w:rsidP="00C410A9">
      <w:pPr>
        <w:jc w:val="both"/>
        <w:rPr>
          <w:b/>
        </w:rPr>
      </w:pPr>
      <w:r w:rsidRPr="00802927">
        <w:rPr>
          <w:b/>
        </w:rPr>
        <w:t>Moneda</w:t>
      </w:r>
    </w:p>
    <w:p w:rsidR="00802927" w:rsidRDefault="00802927" w:rsidP="00C410A9">
      <w:pPr>
        <w:jc w:val="both"/>
      </w:pPr>
      <w:r>
        <w:t>Fue autorizada durante el Gobierno de Don Felipe V el 19 de marzo de 1733, entre las primeras monedas figuran la de 5 doblones de oro, con valor de 16 escudos cada una. Aunque tiempo después salió la autorización para acuñar la moneda de Guatemala en 1733 y la maquinaria fue fabricada en México y llego a Guatemala hasta 1754.</w:t>
      </w:r>
    </w:p>
    <w:p w:rsidR="00802927" w:rsidRDefault="00802927" w:rsidP="00C410A9">
      <w:pPr>
        <w:jc w:val="both"/>
      </w:pPr>
    </w:p>
    <w:p w:rsidR="00164EAF" w:rsidRDefault="00164EAF" w:rsidP="00164EAF">
      <w:pPr>
        <w:jc w:val="center"/>
        <w:rPr>
          <w:b/>
        </w:rPr>
      </w:pPr>
      <w:r w:rsidRPr="00164EAF">
        <w:rPr>
          <w:b/>
        </w:rPr>
        <w:t>GLOSARIO</w:t>
      </w:r>
    </w:p>
    <w:p w:rsidR="00164EAF" w:rsidRPr="00164EAF" w:rsidRDefault="00164EAF" w:rsidP="006E7030">
      <w:pPr>
        <w:spacing w:after="0"/>
        <w:ind w:left="1410" w:hanging="1410"/>
        <w:rPr>
          <w:rFonts w:eastAsia="Arial Unicode MS" w:cs="Arial Unicode MS"/>
          <w:lang w:eastAsia="es-GT"/>
        </w:rPr>
      </w:pPr>
      <w:r w:rsidRPr="00164EAF">
        <w:t>Acuñar</w:t>
      </w:r>
      <w:r w:rsidRPr="00164EAF">
        <w:tab/>
      </w:r>
      <w:r w:rsidR="006E7030">
        <w:tab/>
      </w:r>
      <w:r w:rsidRPr="00164EAF">
        <w:rPr>
          <w:rFonts w:eastAsia="Arial Unicode MS" w:cs="Arial Unicode MS"/>
          <w:color w:val="000000"/>
          <w:lang w:eastAsia="es-GT"/>
        </w:rPr>
        <w:t>Imprimir y sellar una pieza de metal, especialmente una moneda o una medalla, por medio de cuño o troquel.</w:t>
      </w:r>
      <w:bookmarkStart w:id="0" w:name="1_2"/>
      <w:bookmarkEnd w:id="0"/>
      <w:r w:rsidRPr="00164EAF">
        <w:rPr>
          <w:rFonts w:eastAsia="Arial Unicode MS" w:cs="Arial Unicode MS"/>
          <w:lang w:eastAsia="es-GT"/>
        </w:rPr>
        <w:t xml:space="preserve"> </w:t>
      </w:r>
    </w:p>
    <w:p w:rsidR="006E7030" w:rsidRDefault="00164EAF" w:rsidP="006E7030">
      <w:pPr>
        <w:spacing w:after="0"/>
        <w:ind w:left="1410" w:hanging="1410"/>
        <w:rPr>
          <w:rFonts w:eastAsia="Arial Unicode MS" w:cs="Arial Unicode MS"/>
          <w:color w:val="000000"/>
          <w:lang w:eastAsia="es-GT"/>
        </w:rPr>
      </w:pPr>
      <w:r w:rsidRPr="00164EAF">
        <w:rPr>
          <w:rFonts w:eastAsia="Arial Unicode MS" w:cs="Arial Unicode MS"/>
          <w:bCs/>
          <w:lang w:eastAsia="es-GT"/>
        </w:rPr>
        <w:t>Añil</w:t>
      </w:r>
      <w:r w:rsidR="006E7030">
        <w:rPr>
          <w:rFonts w:eastAsia="Arial Unicode MS" w:cs="Arial Unicode MS"/>
          <w:bCs/>
          <w:lang w:eastAsia="es-GT"/>
        </w:rPr>
        <w:tab/>
      </w:r>
      <w:r w:rsidRPr="00164EAF">
        <w:rPr>
          <w:rFonts w:eastAsia="Arial Unicode MS" w:cs="Arial Unicode MS"/>
          <w:bCs/>
          <w:lang w:eastAsia="es-GT"/>
        </w:rPr>
        <w:tab/>
      </w:r>
      <w:r w:rsidRPr="00164EAF">
        <w:rPr>
          <w:rFonts w:eastAsia="Arial Unicode MS" w:cs="Arial Unicode MS"/>
          <w:color w:val="000000"/>
          <w:lang w:eastAsia="es-GT"/>
        </w:rPr>
        <w:t xml:space="preserve">Pasta de color azul oscuro, con visos cobrizos, que se saca de los tallos y hojas de </w:t>
      </w:r>
    </w:p>
    <w:p w:rsidR="00164EAF" w:rsidRPr="00164EAF" w:rsidRDefault="00164EAF" w:rsidP="006E7030">
      <w:pPr>
        <w:spacing w:after="0"/>
        <w:ind w:left="702" w:firstLine="708"/>
        <w:rPr>
          <w:rFonts w:eastAsia="Arial Unicode MS" w:cs="Arial Unicode MS"/>
          <w:color w:val="000000"/>
          <w:lang w:eastAsia="es-GT"/>
        </w:rPr>
      </w:pPr>
      <w:r w:rsidRPr="00164EAF">
        <w:rPr>
          <w:rFonts w:eastAsia="Arial Unicode MS" w:cs="Arial Unicode MS"/>
          <w:color w:val="000000"/>
          <w:lang w:eastAsia="es-GT"/>
        </w:rPr>
        <w:t>esta planta</w:t>
      </w:r>
    </w:p>
    <w:p w:rsidR="00164EAF" w:rsidRPr="00164EAF" w:rsidRDefault="00164EAF" w:rsidP="00164EAF">
      <w:pPr>
        <w:spacing w:after="0"/>
        <w:rPr>
          <w:rFonts w:eastAsia="Arial Unicode MS" w:cs="Arial Unicode MS"/>
          <w:lang w:eastAsia="es-GT"/>
        </w:rPr>
      </w:pPr>
      <w:r w:rsidRPr="00164EAF">
        <w:rPr>
          <w:rFonts w:eastAsia="Arial Unicode MS" w:cs="Arial Unicode MS"/>
          <w:bCs/>
          <w:color w:val="000000"/>
          <w:lang w:eastAsia="es-GT"/>
        </w:rPr>
        <w:t>Minería</w:t>
      </w:r>
      <w:r w:rsidRPr="00164EAF">
        <w:rPr>
          <w:rFonts w:eastAsia="Arial Unicode MS" w:cs="Arial Unicode MS"/>
          <w:bCs/>
          <w:color w:val="000000"/>
          <w:lang w:eastAsia="es-GT"/>
        </w:rPr>
        <w:tab/>
      </w:r>
      <w:r w:rsidR="006E7030">
        <w:rPr>
          <w:rFonts w:eastAsia="Arial Unicode MS" w:cs="Arial Unicode MS"/>
          <w:bCs/>
          <w:color w:val="000000"/>
          <w:lang w:eastAsia="es-GT"/>
        </w:rPr>
        <w:tab/>
      </w:r>
      <w:r w:rsidRPr="00164EAF">
        <w:rPr>
          <w:rFonts w:eastAsia="Arial Unicode MS" w:cs="Arial Unicode MS"/>
          <w:color w:val="000000"/>
          <w:lang w:eastAsia="es-GT"/>
        </w:rPr>
        <w:t>Arte de laborear las minas.</w:t>
      </w:r>
    </w:p>
    <w:p w:rsidR="00164EAF" w:rsidRPr="00164EAF" w:rsidRDefault="00164EAF" w:rsidP="00164EAF"/>
    <w:sectPr w:rsidR="00164EAF" w:rsidRPr="00164EAF" w:rsidSect="004B3624">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11C" w:rsidRDefault="0056311C" w:rsidP="00164EAF">
      <w:pPr>
        <w:spacing w:after="0" w:line="240" w:lineRule="auto"/>
      </w:pPr>
      <w:r>
        <w:separator/>
      </w:r>
    </w:p>
  </w:endnote>
  <w:endnote w:type="continuationSeparator" w:id="0">
    <w:p w:rsidR="0056311C" w:rsidRDefault="0056311C" w:rsidP="00164E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11C" w:rsidRDefault="0056311C" w:rsidP="00164EAF">
      <w:pPr>
        <w:spacing w:after="0" w:line="240" w:lineRule="auto"/>
      </w:pPr>
      <w:r>
        <w:separator/>
      </w:r>
    </w:p>
  </w:footnote>
  <w:footnote w:type="continuationSeparator" w:id="0">
    <w:p w:rsidR="0056311C" w:rsidRDefault="0056311C" w:rsidP="00164EA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B5646"/>
    <w:rsid w:val="00004568"/>
    <w:rsid w:val="00055FD6"/>
    <w:rsid w:val="001378CB"/>
    <w:rsid w:val="00164EAF"/>
    <w:rsid w:val="002449F1"/>
    <w:rsid w:val="0026129E"/>
    <w:rsid w:val="002B5646"/>
    <w:rsid w:val="00357B79"/>
    <w:rsid w:val="004B3624"/>
    <w:rsid w:val="004C6D5A"/>
    <w:rsid w:val="00515388"/>
    <w:rsid w:val="0056311C"/>
    <w:rsid w:val="00660126"/>
    <w:rsid w:val="006E7030"/>
    <w:rsid w:val="00756856"/>
    <w:rsid w:val="007C1939"/>
    <w:rsid w:val="00802927"/>
    <w:rsid w:val="008634CC"/>
    <w:rsid w:val="009B4A11"/>
    <w:rsid w:val="009B6E7A"/>
    <w:rsid w:val="009C070D"/>
    <w:rsid w:val="00B3527A"/>
    <w:rsid w:val="00C410A9"/>
    <w:rsid w:val="00C56EE4"/>
    <w:rsid w:val="00D25158"/>
    <w:rsid w:val="00D55D02"/>
    <w:rsid w:val="00DC5DD1"/>
    <w:rsid w:val="00E52D4F"/>
    <w:rsid w:val="00EB2628"/>
    <w:rsid w:val="00EE31A7"/>
    <w:rsid w:val="00F30054"/>
    <w:rsid w:val="00F57B8E"/>
    <w:rsid w:val="00FB1FE2"/>
    <w:rsid w:val="00FC3F06"/>
  </w:rsids>
  <m:mathPr>
    <m:mathFont m:val="Cambria Math"/>
    <m:brkBin m:val="before"/>
    <m:brkBinSub m:val="--"/>
    <m:smallFrac m:val="off"/>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62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acep1">
    <w:name w:val="eacep1"/>
    <w:basedOn w:val="Fuentedeprrafopredeter"/>
    <w:rsid w:val="00357B79"/>
    <w:rPr>
      <w:color w:val="000000"/>
    </w:rPr>
  </w:style>
  <w:style w:type="paragraph" w:styleId="NormalWeb">
    <w:name w:val="Normal (Web)"/>
    <w:basedOn w:val="Normal"/>
    <w:uiPriority w:val="99"/>
    <w:semiHidden/>
    <w:unhideWhenUsed/>
    <w:rsid w:val="00357B79"/>
    <w:pPr>
      <w:spacing w:before="100" w:beforeAutospacing="1" w:after="100" w:afterAutospacing="1" w:line="240" w:lineRule="auto"/>
    </w:pPr>
    <w:rPr>
      <w:rFonts w:ascii="Times New Roman" w:eastAsia="Times New Roman" w:hAnsi="Times New Roman" w:cs="Times New Roman"/>
      <w:sz w:val="24"/>
      <w:szCs w:val="24"/>
      <w:lang w:eastAsia="es-GT"/>
    </w:rPr>
  </w:style>
  <w:style w:type="character" w:customStyle="1" w:styleId="eordenaceplema1">
    <w:name w:val="eordenaceplema1"/>
    <w:basedOn w:val="Fuentedeprrafopredeter"/>
    <w:rsid w:val="00357B79"/>
    <w:rPr>
      <w:color w:val="0000FF"/>
    </w:rPr>
  </w:style>
  <w:style w:type="paragraph" w:styleId="Prrafodelista">
    <w:name w:val="List Paragraph"/>
    <w:basedOn w:val="Normal"/>
    <w:uiPriority w:val="34"/>
    <w:qFormat/>
    <w:rsid w:val="00756856"/>
    <w:pPr>
      <w:ind w:left="720"/>
      <w:contextualSpacing/>
    </w:pPr>
  </w:style>
  <w:style w:type="paragraph" w:styleId="Encabezado">
    <w:name w:val="header"/>
    <w:basedOn w:val="Normal"/>
    <w:link w:val="EncabezadoCar"/>
    <w:uiPriority w:val="99"/>
    <w:semiHidden/>
    <w:unhideWhenUsed/>
    <w:rsid w:val="00164EA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164EAF"/>
  </w:style>
  <w:style w:type="paragraph" w:styleId="Piedepgina">
    <w:name w:val="footer"/>
    <w:basedOn w:val="Normal"/>
    <w:link w:val="PiedepginaCar"/>
    <w:uiPriority w:val="99"/>
    <w:semiHidden/>
    <w:unhideWhenUsed/>
    <w:rsid w:val="00164EA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164EAF"/>
  </w:style>
</w:styles>
</file>

<file path=word/webSettings.xml><?xml version="1.0" encoding="utf-8"?>
<w:webSettings xmlns:r="http://schemas.openxmlformats.org/officeDocument/2006/relationships" xmlns:w="http://schemas.openxmlformats.org/wordprocessingml/2006/main">
  <w:divs>
    <w:div w:id="159348927">
      <w:bodyDiv w:val="1"/>
      <w:marLeft w:val="390"/>
      <w:marRight w:val="240"/>
      <w:marTop w:val="300"/>
      <w:marBottom w:val="75"/>
      <w:divBdr>
        <w:top w:val="none" w:sz="0" w:space="0" w:color="auto"/>
        <w:left w:val="none" w:sz="0" w:space="0" w:color="auto"/>
        <w:bottom w:val="none" w:sz="0" w:space="0" w:color="auto"/>
        <w:right w:val="none" w:sz="0" w:space="0" w:color="auto"/>
      </w:divBdr>
    </w:div>
    <w:div w:id="228003530">
      <w:bodyDiv w:val="1"/>
      <w:marLeft w:val="390"/>
      <w:marRight w:val="240"/>
      <w:marTop w:val="300"/>
      <w:marBottom w:val="75"/>
      <w:divBdr>
        <w:top w:val="none" w:sz="0" w:space="0" w:color="auto"/>
        <w:left w:val="none" w:sz="0" w:space="0" w:color="auto"/>
        <w:bottom w:val="none" w:sz="0" w:space="0" w:color="auto"/>
        <w:right w:val="none" w:sz="0" w:space="0" w:color="auto"/>
      </w:divBdr>
    </w:div>
    <w:div w:id="338891953">
      <w:bodyDiv w:val="1"/>
      <w:marLeft w:val="390"/>
      <w:marRight w:val="240"/>
      <w:marTop w:val="300"/>
      <w:marBottom w:val="75"/>
      <w:divBdr>
        <w:top w:val="none" w:sz="0" w:space="0" w:color="auto"/>
        <w:left w:val="none" w:sz="0" w:space="0" w:color="auto"/>
        <w:bottom w:val="none" w:sz="0" w:space="0" w:color="auto"/>
        <w:right w:val="none" w:sz="0" w:space="0" w:color="auto"/>
      </w:divBdr>
    </w:div>
    <w:div w:id="416944507">
      <w:bodyDiv w:val="1"/>
      <w:marLeft w:val="390"/>
      <w:marRight w:val="240"/>
      <w:marTop w:val="300"/>
      <w:marBottom w:val="75"/>
      <w:divBdr>
        <w:top w:val="none" w:sz="0" w:space="0" w:color="auto"/>
        <w:left w:val="none" w:sz="0" w:space="0" w:color="auto"/>
        <w:bottom w:val="none" w:sz="0" w:space="0" w:color="auto"/>
        <w:right w:val="none" w:sz="0" w:space="0" w:color="auto"/>
      </w:divBdr>
    </w:div>
    <w:div w:id="535312425">
      <w:bodyDiv w:val="1"/>
      <w:marLeft w:val="390"/>
      <w:marRight w:val="240"/>
      <w:marTop w:val="300"/>
      <w:marBottom w:val="75"/>
      <w:divBdr>
        <w:top w:val="none" w:sz="0" w:space="0" w:color="auto"/>
        <w:left w:val="none" w:sz="0" w:space="0" w:color="auto"/>
        <w:bottom w:val="none" w:sz="0" w:space="0" w:color="auto"/>
        <w:right w:val="none" w:sz="0" w:space="0" w:color="auto"/>
      </w:divBdr>
    </w:div>
    <w:div w:id="730276359">
      <w:bodyDiv w:val="1"/>
      <w:marLeft w:val="390"/>
      <w:marRight w:val="240"/>
      <w:marTop w:val="300"/>
      <w:marBottom w:val="75"/>
      <w:divBdr>
        <w:top w:val="none" w:sz="0" w:space="0" w:color="auto"/>
        <w:left w:val="none" w:sz="0" w:space="0" w:color="auto"/>
        <w:bottom w:val="none" w:sz="0" w:space="0" w:color="auto"/>
        <w:right w:val="none" w:sz="0" w:space="0" w:color="auto"/>
      </w:divBdr>
    </w:div>
    <w:div w:id="1792625903">
      <w:bodyDiv w:val="1"/>
      <w:marLeft w:val="390"/>
      <w:marRight w:val="240"/>
      <w:marTop w:val="300"/>
      <w:marBottom w:val="75"/>
      <w:divBdr>
        <w:top w:val="none" w:sz="0" w:space="0" w:color="auto"/>
        <w:left w:val="none" w:sz="0" w:space="0" w:color="auto"/>
        <w:bottom w:val="none" w:sz="0" w:space="0" w:color="auto"/>
        <w:right w:val="none" w:sz="0" w:space="0" w:color="auto"/>
      </w:divBdr>
    </w:div>
    <w:div w:id="1925528914">
      <w:bodyDiv w:val="1"/>
      <w:marLeft w:val="390"/>
      <w:marRight w:val="240"/>
      <w:marTop w:val="300"/>
      <w:marBottom w:val="7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Pages>
  <Words>987</Words>
  <Characters>5431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g</cp:lastModifiedBy>
  <cp:revision>8</cp:revision>
  <dcterms:created xsi:type="dcterms:W3CDTF">2009-06-17T02:11:00Z</dcterms:created>
  <dcterms:modified xsi:type="dcterms:W3CDTF">2009-06-19T23:31:00Z</dcterms:modified>
</cp:coreProperties>
</file>